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4D071">
      <w:pPr>
        <w:rPr>
          <w:rFonts w:ascii="仿宋" w:hAnsi="仿宋" w:eastAsia="仿宋"/>
          <w:sz w:val="32"/>
          <w:szCs w:val="32"/>
        </w:rPr>
      </w:pPr>
    </w:p>
    <w:p w14:paraId="61A2C568">
      <w:pPr>
        <w:rPr>
          <w:rFonts w:ascii="仿宋" w:hAnsi="仿宋" w:eastAsia="仿宋"/>
          <w:sz w:val="32"/>
          <w:szCs w:val="32"/>
        </w:rPr>
      </w:pPr>
    </w:p>
    <w:p w14:paraId="7E060423">
      <w:pPr>
        <w:rPr>
          <w:rFonts w:ascii="仿宋" w:hAnsi="仿宋" w:eastAsia="仿宋"/>
          <w:sz w:val="32"/>
          <w:szCs w:val="32"/>
        </w:rPr>
      </w:pPr>
    </w:p>
    <w:p w14:paraId="2D4AA1EE">
      <w:pPr>
        <w:rPr>
          <w:rFonts w:ascii="仿宋" w:hAnsi="仿宋" w:eastAsia="仿宋"/>
          <w:sz w:val="32"/>
          <w:szCs w:val="32"/>
        </w:rPr>
      </w:pPr>
    </w:p>
    <w:p w14:paraId="5E9A3280">
      <w:pPr>
        <w:rPr>
          <w:rFonts w:ascii="仿宋" w:hAnsi="仿宋" w:eastAsia="仿宋"/>
          <w:sz w:val="32"/>
          <w:szCs w:val="32"/>
        </w:rPr>
      </w:pPr>
    </w:p>
    <w:p w14:paraId="59A8E03E">
      <w:pPr>
        <w:rPr>
          <w:rFonts w:ascii="仿宋" w:hAnsi="仿宋" w:eastAsia="仿宋"/>
          <w:sz w:val="32"/>
          <w:szCs w:val="32"/>
        </w:rPr>
      </w:pPr>
    </w:p>
    <w:p w14:paraId="553ECF91">
      <w:pPr>
        <w:rPr>
          <w:rFonts w:ascii="仿宋" w:hAnsi="仿宋" w:eastAsia="仿宋"/>
          <w:sz w:val="32"/>
          <w:szCs w:val="32"/>
        </w:rPr>
      </w:pPr>
    </w:p>
    <w:p w14:paraId="440EE5B3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eastAsia="zh-CN"/>
        </w:rPr>
        <w:t>财</w:t>
      </w:r>
      <w:r>
        <w:rPr>
          <w:rFonts w:hint="eastAsia" w:ascii="仿宋" w:hAnsi="仿宋" w:eastAsia="仿宋"/>
          <w:sz w:val="32"/>
          <w:szCs w:val="32"/>
        </w:rPr>
        <w:t>预指﹝202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009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464FBD6D">
      <w:pPr>
        <w:jc w:val="center"/>
        <w:rPr>
          <w:rFonts w:ascii="仿宋" w:hAnsi="仿宋" w:eastAsia="仿宋"/>
          <w:sz w:val="32"/>
          <w:szCs w:val="32"/>
        </w:rPr>
      </w:pPr>
    </w:p>
    <w:p w14:paraId="1AFF4664">
      <w:pPr>
        <w:spacing w:line="760" w:lineRule="exact"/>
        <w:jc w:val="center"/>
        <w:rPr>
          <w:rFonts w:ascii="仿宋" w:hAnsi="仿宋" w:eastAsia="仿宋"/>
          <w:b/>
          <w:sz w:val="44"/>
          <w:szCs w:val="32"/>
        </w:rPr>
      </w:pPr>
      <w:r>
        <w:rPr>
          <w:rFonts w:hint="eastAsia" w:ascii="仿宋" w:hAnsi="仿宋" w:eastAsia="仿宋"/>
          <w:b/>
          <w:sz w:val="44"/>
          <w:szCs w:val="32"/>
        </w:rPr>
        <w:t>关于批复202</w:t>
      </w:r>
      <w:r>
        <w:rPr>
          <w:rFonts w:hint="eastAsia" w:ascii="仿宋" w:hAnsi="仿宋" w:eastAsia="仿宋"/>
          <w:b/>
          <w:sz w:val="44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44"/>
          <w:szCs w:val="32"/>
        </w:rPr>
        <w:t>年</w:t>
      </w:r>
      <w:r>
        <w:rPr>
          <w:rFonts w:hint="eastAsia" w:ascii="仿宋" w:hAnsi="仿宋" w:eastAsia="仿宋"/>
          <w:b/>
          <w:sz w:val="44"/>
          <w:szCs w:val="32"/>
          <w:lang w:eastAsia="zh-CN"/>
        </w:rPr>
        <w:t>部门</w:t>
      </w:r>
      <w:r>
        <w:rPr>
          <w:rFonts w:hint="eastAsia" w:ascii="仿宋" w:hAnsi="仿宋" w:eastAsia="仿宋"/>
          <w:b/>
          <w:sz w:val="44"/>
          <w:szCs w:val="32"/>
        </w:rPr>
        <w:t>预算的通知</w:t>
      </w:r>
    </w:p>
    <w:p w14:paraId="0208BF5A">
      <w:pPr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</w:p>
    <w:p w14:paraId="0FD30335">
      <w:pPr>
        <w:spacing w:line="360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长白县</w:t>
      </w:r>
      <w:r>
        <w:rPr>
          <w:rFonts w:hint="eastAsia" w:ascii="仿宋" w:hAnsi="仿宋" w:eastAsia="仿宋"/>
          <w:sz w:val="32"/>
          <w:szCs w:val="32"/>
          <w:lang w:eastAsia="zh-CN"/>
        </w:rPr>
        <w:t>卫生健康和医疗保障局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5B013A2">
      <w:pPr>
        <w:spacing w:line="36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根据《中华人民共和国预算法》和《中华人民共和国预算法实施条例》的有关规定，现将你</w:t>
      </w: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年预算批复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你部门收到批复后请及时批复所属单位，并按要求公开：</w:t>
      </w:r>
    </w:p>
    <w:p w14:paraId="68E20514">
      <w:pPr>
        <w:spacing w:line="360" w:lineRule="auto"/>
        <w:ind w:firstLine="645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一、收入预算</w:t>
      </w:r>
    </w:p>
    <w:p w14:paraId="50AE3AD8">
      <w:pPr>
        <w:spacing w:line="36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核定你单位202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103，083，147.74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3FB88B71">
      <w:pPr>
        <w:spacing w:line="360" w:lineRule="auto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二、支出预算</w:t>
      </w:r>
    </w:p>
    <w:p w14:paraId="48938F77">
      <w:pPr>
        <w:spacing w:line="36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核定你单位202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年支出预算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103，083，147.74</w:t>
      </w:r>
      <w:r>
        <w:rPr>
          <w:rFonts w:hint="eastAsia" w:ascii="仿宋" w:hAnsi="仿宋" w:eastAsia="仿宋"/>
          <w:sz w:val="32"/>
          <w:szCs w:val="32"/>
        </w:rPr>
        <w:t>元。其中：</w:t>
      </w:r>
    </w:p>
    <w:p w14:paraId="50A58B90">
      <w:pPr>
        <w:spacing w:line="36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49，985，096.11</w:t>
      </w:r>
      <w:r>
        <w:rPr>
          <w:rFonts w:hint="eastAsia" w:ascii="仿宋" w:hAnsi="仿宋" w:eastAsia="仿宋"/>
          <w:sz w:val="32"/>
          <w:szCs w:val="32"/>
        </w:rPr>
        <w:t>元。其中：人员经费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49，260，896.11</w:t>
      </w:r>
      <w:r>
        <w:rPr>
          <w:rFonts w:hint="eastAsia" w:ascii="仿宋" w:hAnsi="仿宋" w:eastAsia="仿宋"/>
          <w:sz w:val="32"/>
          <w:szCs w:val="32"/>
        </w:rPr>
        <w:t>元，公用经费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724，200.00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75FA604E">
      <w:pPr>
        <w:spacing w:line="36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33，207，995.63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361FD3F3">
      <w:pPr>
        <w:spacing w:line="36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(三）专项转移支付支出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18239000.00</w:t>
      </w:r>
      <w:r>
        <w:rPr>
          <w:rFonts w:hint="eastAsia" w:ascii="仿宋" w:hAnsi="仿宋" w:eastAsia="仿宋"/>
          <w:sz w:val="32"/>
          <w:szCs w:val="32"/>
        </w:rPr>
        <w:t>元</w:t>
      </w:r>
      <w:bookmarkStart w:id="0" w:name="_GoBack"/>
      <w:bookmarkEnd w:id="0"/>
    </w:p>
    <w:p w14:paraId="08204B7C">
      <w:pPr>
        <w:spacing w:line="36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（四）上年结转支出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1651056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72048750">
      <w:pPr>
        <w:spacing w:line="36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（五）三公经费控制数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113006.00</w:t>
      </w:r>
      <w:r>
        <w:rPr>
          <w:rFonts w:hint="eastAsia" w:ascii="仿宋" w:hAnsi="仿宋" w:eastAsia="仿宋"/>
          <w:sz w:val="32"/>
          <w:szCs w:val="32"/>
        </w:rPr>
        <w:t>元，其中：公务用车运行维护费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79000</w:t>
      </w:r>
      <w:r>
        <w:rPr>
          <w:rFonts w:hint="eastAsia" w:ascii="仿宋" w:hAnsi="仿宋" w:eastAsia="仿宋"/>
          <w:sz w:val="32"/>
          <w:szCs w:val="32"/>
        </w:rPr>
        <w:t>元，因公出国（境）费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</w:rPr>
        <w:t xml:space="preserve"> 元，公务接待费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34006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7906F227">
      <w:pPr>
        <w:spacing w:line="360" w:lineRule="auto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三、管理要求。</w:t>
      </w:r>
    </w:p>
    <w:p w14:paraId="32DE23E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1、人员经费。人员经费是按国家和省的有关规定，根据单位截止202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年12月31日编制内实有人数核定的。不得善自增加津贴补贴项目、提高津贴补贴发放标准和扩大发放范围（子女年满18周岁的停发独生子女费）。</w:t>
      </w:r>
    </w:p>
    <w:p w14:paraId="4C4EF1A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2、公用经费。公用经费在核定的总额内，各单位在经济分类的款级科目间统筹考虑，有预算外增加公用支出一律占预算内指标安排使用，请各单位节约使用，超支不补。</w:t>
      </w:r>
    </w:p>
    <w:p w14:paraId="642245A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3、项目支出。各单位按照批复的项目支出内容和项目支出预算组织实施，财政局将严格按照具体实施项目审核项目支出的合理性，不合理项目支出不予安排，超预算支出不予追加。</w:t>
      </w:r>
    </w:p>
    <w:p w14:paraId="7ADEAE4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4、“三公”经费管理。各单位要加强“三公”经费管理，“三公”经费支出严格按预算控制数执行，并在预算控制数内只减不增，严禁超预算执行。</w:t>
      </w:r>
    </w:p>
    <w:p w14:paraId="7E2DFC2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5、预算执行管理。各单位要加强用款申请管理，正常经费指标下达后，每月于20日前提报次月用款计划，确保财政用款指标及时下达到位。</w:t>
      </w:r>
    </w:p>
    <w:p w14:paraId="5C41F39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各单位要以批复的部门预算为依据，科学合理安排支出计划，未列入预算的事项不得安排支出；严控一般性支出，增强预算执行的时效性和均衡性，切实提高资金使用效益和效率。</w:t>
      </w:r>
    </w:p>
    <w:p w14:paraId="0275DBD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各单位要加强政府采购管理，编制政府采购预算，严格履行相关程序，切实提高采购效率。</w:t>
      </w:r>
    </w:p>
    <w:p w14:paraId="67FC57BD"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四、预算公开</w:t>
      </w:r>
    </w:p>
    <w:p w14:paraId="4B53047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各单位要在收到批复二十日内，及时将部门预算报政府门户网站进行公开，公开要求按公开模板统一内容、格式进行公开。</w:t>
      </w:r>
    </w:p>
    <w:p w14:paraId="2618B3DF"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五、预算绩效管理</w:t>
      </w:r>
    </w:p>
    <w:p w14:paraId="5CF5578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各单位要加强预算绩效管理，以绩效结果为导向，强化支出责任和效率意识，按照绩效管理的有关规定，加强绩效监控管理，保障绩效目标实现，不断提升绩效管理水平。</w:t>
      </w:r>
    </w:p>
    <w:p w14:paraId="572FCF0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附件：1、</w:t>
      </w: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基本支出预算批复表</w:t>
      </w:r>
    </w:p>
    <w:p w14:paraId="546AEA8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2、</w:t>
      </w: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位项目支出预算批复表</w:t>
      </w:r>
    </w:p>
    <w:p w14:paraId="69A04A0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3、</w:t>
      </w: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预算公开模板</w:t>
      </w:r>
    </w:p>
    <w:p w14:paraId="0A3208F7">
      <w:pPr>
        <w:spacing w:line="360" w:lineRule="auto"/>
        <w:ind w:firstLine="3680" w:firstLineChars="1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年4月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14D3DCF">
      <w:pPr>
        <w:spacing w:line="360" w:lineRule="auto"/>
        <w:ind w:firstLine="3680" w:firstLineChars="1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长白县财政局</w:t>
      </w:r>
    </w:p>
    <w:p w14:paraId="0EEBA121">
      <w:pPr>
        <w:spacing w:line="360" w:lineRule="auto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                        </w:t>
      </w:r>
    </w:p>
    <w:p w14:paraId="0FC3B16F">
      <w:pPr>
        <w:spacing w:line="360" w:lineRule="auto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长白朝鲜族自治县财政局</w: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405765</wp:posOffset>
                </wp:positionV>
                <wp:extent cx="525780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4.15pt;margin-top:31.95pt;height:0pt;width:414pt;z-index:251659264;mso-width-relative:page;mso-height-relative:page;" filled="f" stroked="t" coordsize="21600,21600" o:gfxdata="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LHmRdMAAAAHAQAA&#10;DwAAAAAAAAABACAAAAAiAAAAZHJzL2Rvd25yZXYueG1sUEsBAhQAFAAAAAgAh07iQEmXvxLlAQAA&#10;2w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2025年4月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日印发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A12E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 w14:paraId="6683170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10"/>
    <w:rsid w:val="00112C4B"/>
    <w:rsid w:val="00142127"/>
    <w:rsid w:val="001519FC"/>
    <w:rsid w:val="00271B99"/>
    <w:rsid w:val="00325B9A"/>
    <w:rsid w:val="00375CEC"/>
    <w:rsid w:val="003A230D"/>
    <w:rsid w:val="004346AA"/>
    <w:rsid w:val="0044420D"/>
    <w:rsid w:val="00490C2B"/>
    <w:rsid w:val="004D2F49"/>
    <w:rsid w:val="004E132A"/>
    <w:rsid w:val="0050086E"/>
    <w:rsid w:val="0054525D"/>
    <w:rsid w:val="00674205"/>
    <w:rsid w:val="00681C92"/>
    <w:rsid w:val="006A636C"/>
    <w:rsid w:val="006F2636"/>
    <w:rsid w:val="006F4F83"/>
    <w:rsid w:val="00757E6B"/>
    <w:rsid w:val="007A3F47"/>
    <w:rsid w:val="00843BC5"/>
    <w:rsid w:val="00890D72"/>
    <w:rsid w:val="009423FD"/>
    <w:rsid w:val="00967B95"/>
    <w:rsid w:val="009D2970"/>
    <w:rsid w:val="00A43C3B"/>
    <w:rsid w:val="00A7290D"/>
    <w:rsid w:val="00AB1A0F"/>
    <w:rsid w:val="00C02910"/>
    <w:rsid w:val="00D74EAC"/>
    <w:rsid w:val="00DA3740"/>
    <w:rsid w:val="00E1289A"/>
    <w:rsid w:val="00F17BAA"/>
    <w:rsid w:val="00F554CC"/>
    <w:rsid w:val="08AC6127"/>
    <w:rsid w:val="0C6D4CAE"/>
    <w:rsid w:val="108B519C"/>
    <w:rsid w:val="20580C17"/>
    <w:rsid w:val="228D26CE"/>
    <w:rsid w:val="24C85C3F"/>
    <w:rsid w:val="26541209"/>
    <w:rsid w:val="31682C84"/>
    <w:rsid w:val="32807B59"/>
    <w:rsid w:val="386E46AB"/>
    <w:rsid w:val="400B6E88"/>
    <w:rsid w:val="41E77BF5"/>
    <w:rsid w:val="43D30430"/>
    <w:rsid w:val="4F271630"/>
    <w:rsid w:val="51A302D7"/>
    <w:rsid w:val="51AF590D"/>
    <w:rsid w:val="57AB5970"/>
    <w:rsid w:val="59086FD8"/>
    <w:rsid w:val="59FB5B93"/>
    <w:rsid w:val="74277859"/>
    <w:rsid w:val="778C3E77"/>
    <w:rsid w:val="7A15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998</Words>
  <Characters>1108</Characters>
  <Lines>8</Lines>
  <Paragraphs>2</Paragraphs>
  <TotalTime>17</TotalTime>
  <ScaleCrop>false</ScaleCrop>
  <LinksUpToDate>false</LinksUpToDate>
  <CharactersWithSpaces>1259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2023-04-24T02:49:00Z</dcterms:created>
  <dc:creator>韩洪涛</dc:creator>
  <cp:lastModifiedBy>时光浅浅</cp:lastModifiedBy>
  <dcterms:modified xsi:type="dcterms:W3CDTF">2026-04-28T06:54:55Z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eyJoZGlkIjoiYTBjZDk0MzI0YTk0ZmUzZTAzMjEzNzY2M2U5YzcxNWMiLCJ1c2VySWQiOiIxMjMxODgxMDc3In0=</vt:lpwstr>
  </property>
  <property fmtid="{D5CDD505-2E9C-101B-9397-08002B2CF9AE}" pid="3" name="KSOProductBuildVer">
    <vt:lpwstr>2052-12.1.0.25865</vt:lpwstr>
  </property>
  <property fmtid="{D5CDD505-2E9C-101B-9397-08002B2CF9AE}" pid="4" name="ICV">
    <vt:lpwstr>7908742FDBF949A89A51171EC2146D10_13</vt:lpwstr>
  </property>
</Properties>
</file>