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56" w:rsidRDefault="00B37156" w:rsidP="00B3715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附件9</w:t>
      </w:r>
    </w:p>
    <w:p w:rsidR="00B37156" w:rsidRDefault="00B37156" w:rsidP="00B37156">
      <w:pPr>
        <w:pStyle w:val="a6"/>
        <w:spacing w:line="560" w:lineRule="exact"/>
        <w:ind w:firstLineChars="200" w:firstLine="883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>新增限额以上批发零售和住宿餐饮</w:t>
      </w:r>
    </w:p>
    <w:p w:rsidR="00B37156" w:rsidRDefault="00B37156" w:rsidP="00B37156">
      <w:pPr>
        <w:pStyle w:val="a6"/>
        <w:spacing w:line="560" w:lineRule="exact"/>
        <w:ind w:firstLineChars="200" w:firstLine="883"/>
        <w:jc w:val="center"/>
        <w:rPr>
          <w:rFonts w:ascii="方正楷体_GBK" w:eastAsia="方正楷体_GBK"/>
          <w:sz w:val="44"/>
          <w:szCs w:val="44"/>
        </w:rPr>
      </w:pPr>
      <w:proofErr w:type="gramStart"/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>企业奖补项目</w:t>
      </w:r>
      <w:proofErr w:type="gramEnd"/>
    </w:p>
    <w:p w:rsidR="00B37156" w:rsidRDefault="00B37156" w:rsidP="00B37156">
      <w:pPr>
        <w:pStyle w:val="a6"/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/>
          <w:szCs w:val="32"/>
        </w:rPr>
      </w:pPr>
      <w:r>
        <w:rPr>
          <w:rFonts w:ascii="黑体" w:eastAsia="黑体" w:hAnsi="黑体" w:hint="eastAsia"/>
          <w:szCs w:val="32"/>
        </w:rPr>
        <w:t>项目名称</w:t>
      </w:r>
    </w:p>
    <w:p w:rsidR="00B37156" w:rsidRDefault="00B37156" w:rsidP="00B37156">
      <w:pPr>
        <w:pStyle w:val="a6"/>
        <w:spacing w:line="560" w:lineRule="exact"/>
        <w:ind w:left="640" w:firstLine="0"/>
        <w:jc w:val="left"/>
        <w:rPr>
          <w:rFonts w:ascii="仿宋_GB2312" w:eastAsia="仿宋_GB2312" w:hAnsi="黑体" w:cs="仿宋_GB2312"/>
          <w:szCs w:val="32"/>
        </w:rPr>
      </w:pPr>
      <w:r>
        <w:rPr>
          <w:rFonts w:ascii="仿宋_GB2312" w:eastAsia="仿宋_GB2312" w:hAnsi="黑体" w:hint="eastAsia"/>
          <w:szCs w:val="32"/>
        </w:rPr>
        <w:t>当年</w:t>
      </w:r>
      <w:r>
        <w:rPr>
          <w:rFonts w:ascii="仿宋_GB2312" w:eastAsia="仿宋_GB2312" w:hAnsi="黑体" w:cs="仿宋_GB2312" w:hint="eastAsia"/>
          <w:szCs w:val="32"/>
        </w:rPr>
        <w:t>新增限额以上批发零售和住宿餐饮</w:t>
      </w:r>
      <w:proofErr w:type="gramStart"/>
      <w:r>
        <w:rPr>
          <w:rFonts w:ascii="仿宋_GB2312" w:eastAsia="仿宋_GB2312" w:hAnsi="黑体" w:cs="仿宋_GB2312" w:hint="eastAsia"/>
          <w:szCs w:val="32"/>
        </w:rPr>
        <w:t>企业奖补项目</w:t>
      </w:r>
      <w:proofErr w:type="gramEnd"/>
    </w:p>
    <w:p w:rsidR="00B37156" w:rsidRDefault="00B37156" w:rsidP="00B37156">
      <w:pPr>
        <w:pStyle w:val="a6"/>
        <w:spacing w:line="560" w:lineRule="exact"/>
        <w:ind w:firstLineChars="200" w:firstLine="64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二、</w:t>
      </w:r>
      <w:proofErr w:type="gramStart"/>
      <w:r>
        <w:rPr>
          <w:rFonts w:ascii="黑体" w:eastAsia="黑体" w:hAnsi="黑体" w:cs="仿宋_GB2312" w:hint="eastAsia"/>
          <w:szCs w:val="32"/>
        </w:rPr>
        <w:t>奖补标准</w:t>
      </w:r>
      <w:proofErr w:type="gramEnd"/>
    </w:p>
    <w:p w:rsidR="00B37156" w:rsidRDefault="00B37156" w:rsidP="00B37156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10万元/户</w:t>
      </w:r>
    </w:p>
    <w:p w:rsidR="00B37156" w:rsidRDefault="00B37156" w:rsidP="00B37156">
      <w:pPr>
        <w:spacing w:line="560" w:lineRule="exact"/>
        <w:ind w:firstLineChars="200" w:firstLine="640"/>
        <w:rPr>
          <w:rFonts w:ascii="仿宋_GB2312" w:eastAsia="仿宋_GB2312" w:hAnsi="黑体" w:cs="仿宋_GB2312"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</w:rPr>
        <w:t>三、申报条件</w:t>
      </w:r>
    </w:p>
    <w:p w:rsidR="00B37156" w:rsidRDefault="00B37156" w:rsidP="00B371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对有利于我县商贸流通业发展，且符合统计局限额以上批发零售和住宿餐饮企业（含大个体）入库标准的，当年新增入库成功的企业。</w:t>
      </w:r>
    </w:p>
    <w:p w:rsidR="00B37156" w:rsidRDefault="00B37156" w:rsidP="00B37156">
      <w:pPr>
        <w:spacing w:line="560" w:lineRule="exact"/>
        <w:ind w:firstLineChars="200" w:firstLine="640"/>
        <w:rPr>
          <w:rFonts w:ascii="黑体" w:eastAsia="黑体" w:hAnsi="黑体" w:cs="仿宋_GB2312"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</w:rPr>
        <w:t>四、其他要求</w:t>
      </w:r>
    </w:p>
    <w:p w:rsidR="00B37156" w:rsidRDefault="00B37156" w:rsidP="00B37156">
      <w:pPr>
        <w:pStyle w:val="a7"/>
        <w:spacing w:line="56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1.入库标准。批发业入库标准年销售额达到2000万元、零售业入库标准年销售额达到500万元，餐饮业入库标准年销售额达到200万元、住宿业入库标准年销售额达到200万元。</w:t>
      </w:r>
    </w:p>
    <w:p w:rsidR="00B37156" w:rsidRDefault="00B37156" w:rsidP="00B371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2.入库企业（大个体）要符合商务局和统计局相关入库要求，并积极配合每月数据报送等相关工作。</w:t>
      </w:r>
    </w:p>
    <w:p w:rsidR="00B37156" w:rsidRDefault="00B37156" w:rsidP="00B37156">
      <w:pPr>
        <w:spacing w:line="560" w:lineRule="exact"/>
        <w:ind w:firstLineChars="200" w:firstLine="640"/>
        <w:rPr>
          <w:rFonts w:ascii="黑体" w:eastAsia="黑体" w:hAnsi="黑体" w:cs="仿宋_GB2312"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</w:rPr>
        <w:t>五、申报材料</w:t>
      </w:r>
    </w:p>
    <w:p w:rsidR="00B37156" w:rsidRDefault="00B37156" w:rsidP="00B371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（一）资金申请单位出具的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申请奖补资金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的请示文件。</w:t>
      </w:r>
    </w:p>
    <w:p w:rsidR="00B37156" w:rsidRDefault="00B37156" w:rsidP="00B3715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（二）资金申请单位基本信息表。</w:t>
      </w:r>
    </w:p>
    <w:p w:rsidR="00B37156" w:rsidRDefault="00B37156" w:rsidP="00B3715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（三）资金申请单位营业执照复印件。</w:t>
      </w:r>
    </w:p>
    <w:p w:rsidR="00B37156" w:rsidRDefault="00B37156" w:rsidP="00B37156">
      <w:pPr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（四）县统计局出具的入库证明。</w:t>
      </w:r>
    </w:p>
    <w:p w:rsidR="00B37156" w:rsidRDefault="00B37156" w:rsidP="00B3715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（以上材料均一式三份）</w:t>
      </w:r>
    </w:p>
    <w:p w:rsidR="00B37156" w:rsidRDefault="00B37156" w:rsidP="00B37156">
      <w:pPr>
        <w:pStyle w:val="a7"/>
        <w:spacing w:line="560" w:lineRule="exact"/>
        <w:ind w:firstLine="640"/>
        <w:rPr>
          <w:rFonts w:ascii="黑体" w:eastAsia="黑体" w:hAnsi="黑体" w:cs="仿宋_GB2312"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</w:rPr>
        <w:lastRenderedPageBreak/>
        <w:t>六、项目受理单位</w:t>
      </w: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县商务局</w:t>
      </w: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杜城志</w:t>
      </w:r>
      <w:proofErr w:type="gramEnd"/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联系方式：8255071</w:t>
      </w: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B37156" w:rsidRDefault="00B37156" w:rsidP="00B37156">
      <w:pPr>
        <w:spacing w:line="560" w:lineRule="exact"/>
        <w:jc w:val="center"/>
        <w:rPr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lastRenderedPageBreak/>
        <w:t>资金申请单位基本信息表</w:t>
      </w:r>
    </w:p>
    <w:p w:rsidR="00B37156" w:rsidRDefault="00B37156" w:rsidP="00B37156">
      <w:pPr>
        <w:spacing w:line="560" w:lineRule="exact"/>
        <w:ind w:left="840"/>
        <w:jc w:val="center"/>
        <w:rPr>
          <w:bCs/>
          <w:sz w:val="36"/>
          <w:szCs w:val="28"/>
        </w:rPr>
      </w:pPr>
    </w:p>
    <w:p w:rsidR="00B37156" w:rsidRDefault="00B37156" w:rsidP="00B37156">
      <w:pPr>
        <w:spacing w:line="560" w:lineRule="exact"/>
        <w:ind w:leftChars="-400" w:rightChars="-349" w:right="-733" w:hangingChars="350" w:hanging="84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申请单位（公章）：</w:t>
      </w:r>
    </w:p>
    <w:tbl>
      <w:tblPr>
        <w:tblStyle w:val="a5"/>
        <w:tblW w:w="9600" w:type="dxa"/>
        <w:tblInd w:w="-711" w:type="dxa"/>
        <w:tblLayout w:type="fixed"/>
        <w:tblLook w:val="04A0"/>
      </w:tblPr>
      <w:tblGrid>
        <w:gridCol w:w="2238"/>
        <w:gridCol w:w="958"/>
        <w:gridCol w:w="438"/>
        <w:gridCol w:w="1120"/>
        <w:gridCol w:w="345"/>
        <w:gridCol w:w="901"/>
        <w:gridCol w:w="207"/>
        <w:gridCol w:w="577"/>
        <w:gridCol w:w="2816"/>
      </w:tblGrid>
      <w:tr w:rsidR="00B37156" w:rsidTr="00DB33E7">
        <w:trPr>
          <w:trHeight w:val="394"/>
        </w:trPr>
        <w:tc>
          <w:tcPr>
            <w:tcW w:w="2238" w:type="dxa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1396" w:type="dxa"/>
            <w:gridSpan w:val="2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246" w:type="dxa"/>
            <w:gridSpan w:val="2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16" w:type="dxa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B37156" w:rsidTr="00DB33E7">
        <w:trPr>
          <w:trHeight w:val="591"/>
        </w:trPr>
        <w:tc>
          <w:tcPr>
            <w:tcW w:w="2238" w:type="dxa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企业地址</w:t>
            </w:r>
          </w:p>
        </w:tc>
        <w:tc>
          <w:tcPr>
            <w:tcW w:w="7362" w:type="dxa"/>
            <w:gridSpan w:val="8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B37156" w:rsidTr="00DB33E7">
        <w:trPr>
          <w:trHeight w:val="718"/>
        </w:trPr>
        <w:tc>
          <w:tcPr>
            <w:tcW w:w="3196" w:type="dxa"/>
            <w:gridSpan w:val="2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工商营业执照登记日期</w:t>
            </w:r>
          </w:p>
        </w:tc>
        <w:tc>
          <w:tcPr>
            <w:tcW w:w="1903" w:type="dxa"/>
            <w:gridSpan w:val="3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执照号码</w:t>
            </w:r>
          </w:p>
        </w:tc>
        <w:tc>
          <w:tcPr>
            <w:tcW w:w="3393" w:type="dxa"/>
            <w:gridSpan w:val="2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B37156" w:rsidTr="00DB33E7">
        <w:trPr>
          <w:trHeight w:val="707"/>
        </w:trPr>
        <w:tc>
          <w:tcPr>
            <w:tcW w:w="3196" w:type="dxa"/>
            <w:gridSpan w:val="2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申请资金金额（大写）</w:t>
            </w:r>
          </w:p>
        </w:tc>
        <w:tc>
          <w:tcPr>
            <w:tcW w:w="6404" w:type="dxa"/>
            <w:gridSpan w:val="7"/>
            <w:vAlign w:val="center"/>
          </w:tcPr>
          <w:p w:rsidR="00B37156" w:rsidRDefault="00B37156" w:rsidP="00DB33E7">
            <w:pPr>
              <w:spacing w:line="56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B37156" w:rsidTr="00DB33E7">
        <w:trPr>
          <w:trHeight w:val="4892"/>
        </w:trPr>
        <w:tc>
          <w:tcPr>
            <w:tcW w:w="9600" w:type="dxa"/>
            <w:gridSpan w:val="9"/>
          </w:tcPr>
          <w:p w:rsidR="00B37156" w:rsidRDefault="00B37156" w:rsidP="00DB33E7">
            <w:pPr>
              <w:spacing w:line="560" w:lineRule="exact"/>
              <w:ind w:firstLineChars="200" w:firstLine="480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</w:tbl>
    <w:p w:rsidR="00B37156" w:rsidRDefault="00B37156" w:rsidP="00B37156">
      <w:pPr>
        <w:spacing w:line="560" w:lineRule="exact"/>
        <w:rPr>
          <w:rFonts w:asciiTheme="minorEastAsia" w:hAnsiTheme="minorEastAsia" w:cstheme="minorEastAsia"/>
          <w:bCs/>
          <w:sz w:val="24"/>
          <w:szCs w:val="24"/>
        </w:rPr>
      </w:pPr>
    </w:p>
    <w:p w:rsidR="00B37156" w:rsidRDefault="00B37156" w:rsidP="00B37156">
      <w:pPr>
        <w:spacing w:line="560" w:lineRule="exact"/>
        <w:ind w:leftChars="-400" w:left="-199" w:hangingChars="267" w:hanging="641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企业负责人签字：</w:t>
      </w:r>
    </w:p>
    <w:p w:rsidR="00B37156" w:rsidRDefault="00B37156" w:rsidP="00B37156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B37156" w:rsidRDefault="00B37156" w:rsidP="00B37156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B37156" w:rsidRDefault="00B37156" w:rsidP="00B37156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B37156" w:rsidRDefault="00B37156" w:rsidP="00B37156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778C3" w:rsidRDefault="004778C3"/>
    <w:sectPr w:rsidR="004778C3" w:rsidSect="004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60" w:rsidRDefault="00EF0260" w:rsidP="00B37156">
      <w:r>
        <w:separator/>
      </w:r>
    </w:p>
  </w:endnote>
  <w:endnote w:type="continuationSeparator" w:id="0">
    <w:p w:rsidR="00EF0260" w:rsidRDefault="00EF0260" w:rsidP="00B3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60" w:rsidRDefault="00EF0260" w:rsidP="00B37156">
      <w:r>
        <w:separator/>
      </w:r>
    </w:p>
  </w:footnote>
  <w:footnote w:type="continuationSeparator" w:id="0">
    <w:p w:rsidR="00EF0260" w:rsidRDefault="00EF0260" w:rsidP="00B37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1CD7"/>
    <w:multiLevelType w:val="multilevel"/>
    <w:tmpl w:val="4A531CD7"/>
    <w:lvl w:ilvl="0">
      <w:start w:val="1"/>
      <w:numFmt w:val="none"/>
      <w:lvlText w:val="一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156"/>
    <w:rsid w:val="004778C3"/>
    <w:rsid w:val="00B37156"/>
    <w:rsid w:val="00EF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1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156"/>
    <w:rPr>
      <w:sz w:val="18"/>
      <w:szCs w:val="18"/>
    </w:rPr>
  </w:style>
  <w:style w:type="table" w:styleId="a5">
    <w:name w:val="Table Grid"/>
    <w:basedOn w:val="a1"/>
    <w:qFormat/>
    <w:rsid w:val="00B3715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公文正文"/>
    <w:next w:val="a3"/>
    <w:qFormat/>
    <w:rsid w:val="00B37156"/>
    <w:pPr>
      <w:widowControl w:val="0"/>
      <w:spacing w:line="540" w:lineRule="exact"/>
      <w:ind w:firstLine="629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a7">
    <w:name w:val="List Paragraph"/>
    <w:basedOn w:val="a"/>
    <w:uiPriority w:val="99"/>
    <w:qFormat/>
    <w:rsid w:val="00B371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2022-04-27T07:39:00Z</dcterms:created>
  <dcterms:modified xsi:type="dcterms:W3CDTF">2022-04-27T07:39:00Z</dcterms:modified>
</cp:coreProperties>
</file>