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5B32E">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白山市生态环境局长白朝鲜族自治县分局</w:t>
      </w:r>
      <w:r>
        <w:rPr>
          <w:rFonts w:hint="eastAsia" w:ascii="仿宋_GB2312" w:hAnsi="仿宋_GB2312" w:eastAsia="仿宋_GB2312" w:cs="仿宋_GB2312"/>
          <w:b/>
          <w:bCs/>
          <w:sz w:val="32"/>
          <w:szCs w:val="32"/>
          <w:lang w:eastAsia="zh-CN"/>
        </w:rPr>
        <w:t>关于第二轮省级生态环境保护督察报告整改任务</w:t>
      </w:r>
      <w:r>
        <w:rPr>
          <w:rFonts w:hint="eastAsia" w:ascii="仿宋_GB2312" w:hAnsi="仿宋_GB2312" w:eastAsia="仿宋_GB2312" w:cs="仿宋_GB2312"/>
          <w:b/>
          <w:bCs/>
          <w:sz w:val="32"/>
          <w:szCs w:val="32"/>
        </w:rPr>
        <w:t>（序号</w:t>
      </w:r>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b/>
          <w:bCs/>
          <w:sz w:val="32"/>
          <w:szCs w:val="32"/>
        </w:rPr>
        <w:t>）销号确认表</w:t>
      </w:r>
    </w:p>
    <w:p w14:paraId="3A050D2A">
      <w:pPr>
        <w:rPr>
          <w:rFonts w:hint="eastAsia"/>
          <w:sz w:val="28"/>
          <w:szCs w:val="28"/>
        </w:rPr>
      </w:pPr>
      <w:r>
        <w:rPr>
          <w:rFonts w:hint="eastAsia"/>
          <w:sz w:val="28"/>
          <w:szCs w:val="28"/>
        </w:rPr>
        <w:t>填报单位（盖章）：</w:t>
      </w:r>
      <w:r>
        <w:rPr>
          <w:rFonts w:hint="eastAsia"/>
          <w:sz w:val="28"/>
          <w:szCs w:val="28"/>
          <w:lang w:val="en-US" w:eastAsia="zh-CN"/>
        </w:rPr>
        <w:t>白山市生态环境局长白朝鲜族自治县分局</w:t>
      </w:r>
    </w:p>
    <w:p w14:paraId="17BA9733">
      <w:pPr>
        <w:jc w:val="both"/>
        <w:rPr>
          <w:sz w:val="28"/>
          <w:szCs w:val="28"/>
        </w:rPr>
      </w:pPr>
      <w:r>
        <w:rPr>
          <w:rFonts w:hint="eastAsia"/>
          <w:sz w:val="28"/>
          <w:szCs w:val="28"/>
        </w:rPr>
        <w:t>时间：202</w:t>
      </w:r>
      <w:r>
        <w:rPr>
          <w:rFonts w:hint="eastAsia"/>
          <w:sz w:val="28"/>
          <w:szCs w:val="28"/>
          <w:lang w:val="en-US" w:eastAsia="zh-CN"/>
        </w:rPr>
        <w:t>4</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4</w:t>
      </w:r>
      <w:r>
        <w:rPr>
          <w:rFonts w:hint="eastAsia"/>
          <w:sz w:val="28"/>
          <w:szCs w:val="28"/>
        </w:rPr>
        <w:t>日</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14:paraId="16C6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668" w:type="dxa"/>
            <w:vAlign w:val="center"/>
          </w:tcPr>
          <w:p w14:paraId="22E6168F">
            <w:pPr>
              <w:jc w:val="center"/>
              <w:rPr>
                <w:sz w:val="28"/>
                <w:szCs w:val="28"/>
              </w:rPr>
            </w:pPr>
            <w:r>
              <w:rPr>
                <w:rFonts w:hint="eastAsia"/>
                <w:sz w:val="28"/>
                <w:szCs w:val="28"/>
              </w:rPr>
              <w:t>整改任务</w:t>
            </w:r>
          </w:p>
        </w:tc>
        <w:tc>
          <w:tcPr>
            <w:tcW w:w="6854" w:type="dxa"/>
          </w:tcPr>
          <w:p w14:paraId="6B489784">
            <w:p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30"/>
                <w:szCs w:val="30"/>
              </w:rPr>
              <w:t xml:space="preserve">个别项目存在审批不合理、自主验收“不严不实”等问题。按照《吉林省生态环境厅关于做好入河排污口设置审批工作的通知》要求，各级生态环境部门入河排污口设置审批权限与建设项目环境影响评价审批权限一致。                                                                </w:t>
            </w:r>
          </w:p>
        </w:tc>
      </w:tr>
      <w:tr w14:paraId="2529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668" w:type="dxa"/>
            <w:vAlign w:val="center"/>
          </w:tcPr>
          <w:p w14:paraId="2C0710FD">
            <w:pPr>
              <w:jc w:val="center"/>
              <w:rPr>
                <w:sz w:val="28"/>
                <w:szCs w:val="28"/>
              </w:rPr>
            </w:pPr>
            <w:r>
              <w:rPr>
                <w:rFonts w:hint="eastAsia"/>
                <w:sz w:val="28"/>
                <w:szCs w:val="28"/>
              </w:rPr>
              <w:t>整改目标</w:t>
            </w:r>
          </w:p>
        </w:tc>
        <w:tc>
          <w:tcPr>
            <w:tcW w:w="6854" w:type="dxa"/>
          </w:tcPr>
          <w:p w14:paraId="37034FFE">
            <w:p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30"/>
                <w:szCs w:val="30"/>
              </w:rPr>
              <w:t>违规审批问题得到纠正，污染源自动监控系统验收工作规范开展。</w:t>
            </w:r>
          </w:p>
        </w:tc>
      </w:tr>
      <w:tr w14:paraId="6325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668" w:type="dxa"/>
            <w:vAlign w:val="center"/>
          </w:tcPr>
          <w:p w14:paraId="08411A43">
            <w:pPr>
              <w:jc w:val="center"/>
              <w:rPr>
                <w:sz w:val="28"/>
                <w:szCs w:val="28"/>
              </w:rPr>
            </w:pPr>
            <w:r>
              <w:rPr>
                <w:rFonts w:hint="eastAsia"/>
                <w:sz w:val="28"/>
                <w:szCs w:val="28"/>
              </w:rPr>
              <w:t>整改措施</w:t>
            </w:r>
          </w:p>
        </w:tc>
        <w:tc>
          <w:tcPr>
            <w:tcW w:w="6854" w:type="dxa"/>
          </w:tcPr>
          <w:p w14:paraId="4826FFE0">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深刻吸取白山市虹桥污水处理有限公司、吉林鼎运新能源股份有限公司、白山市绿能新能源有限公司等污染源自动监控系统违规验收教训，严格按照《建设项目竣工环境保护验收暂行办法》要求，从严、规范抓好污染源自动监控系统验收工作，坚决防止由验收报告编制单位或本单位工作人员作为验收组主体成员进行验收问题再次发生。</w:t>
            </w:r>
          </w:p>
        </w:tc>
      </w:tr>
      <w:tr w14:paraId="1BFF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8" w:type="dxa"/>
            <w:vAlign w:val="center"/>
          </w:tcPr>
          <w:p w14:paraId="7F27A53D">
            <w:pPr>
              <w:jc w:val="center"/>
              <w:rPr>
                <w:sz w:val="28"/>
                <w:szCs w:val="28"/>
              </w:rPr>
            </w:pPr>
            <w:r>
              <w:rPr>
                <w:rFonts w:hint="eastAsia"/>
                <w:sz w:val="28"/>
                <w:szCs w:val="28"/>
              </w:rPr>
              <w:t>整改完成</w:t>
            </w:r>
          </w:p>
          <w:p w14:paraId="6EF6D24D">
            <w:pPr>
              <w:jc w:val="center"/>
              <w:rPr>
                <w:sz w:val="28"/>
                <w:szCs w:val="28"/>
              </w:rPr>
            </w:pPr>
            <w:r>
              <w:rPr>
                <w:rFonts w:hint="eastAsia"/>
                <w:sz w:val="28"/>
                <w:szCs w:val="28"/>
              </w:rPr>
              <w:t>情况</w:t>
            </w:r>
          </w:p>
        </w:tc>
        <w:tc>
          <w:tcPr>
            <w:tcW w:w="6854" w:type="dxa"/>
          </w:tcPr>
          <w:p w14:paraId="50210807">
            <w:pPr>
              <w:rPr>
                <w:rFonts w:hint="eastAsia" w:asciiTheme="minorEastAsia" w:hAnsiTheme="minorEastAsia" w:eastAsiaTheme="minorEastAsia" w:cstheme="minorEastAsia"/>
                <w:sz w:val="30"/>
                <w:szCs w:val="30"/>
              </w:rPr>
            </w:pPr>
            <w:bookmarkStart w:id="0" w:name="_GoBack"/>
            <w:bookmarkEnd w:id="0"/>
            <w:r>
              <w:rPr>
                <w:rFonts w:hint="eastAsia" w:asciiTheme="minorEastAsia" w:hAnsiTheme="minorEastAsia" w:eastAsiaTheme="minorEastAsia" w:cstheme="minorEastAsia"/>
                <w:sz w:val="30"/>
                <w:szCs w:val="30"/>
              </w:rPr>
              <w:t>（一）县内仅污水厂一个排污口，按照要求由市局对该排污口进行了审批。</w:t>
            </w:r>
          </w:p>
        </w:tc>
      </w:tr>
      <w:tr w14:paraId="59B8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1668" w:type="dxa"/>
            <w:vAlign w:val="center"/>
          </w:tcPr>
          <w:p w14:paraId="15AF52AF">
            <w:pPr>
              <w:jc w:val="center"/>
              <w:rPr>
                <w:sz w:val="28"/>
                <w:szCs w:val="28"/>
              </w:rPr>
            </w:pPr>
            <w:r>
              <w:rPr>
                <w:rFonts w:hint="eastAsia"/>
                <w:sz w:val="28"/>
                <w:szCs w:val="28"/>
              </w:rPr>
              <w:t>责任单位党政主要领导</w:t>
            </w:r>
          </w:p>
          <w:p w14:paraId="745B4E8A">
            <w:pPr>
              <w:jc w:val="center"/>
              <w:rPr>
                <w:sz w:val="28"/>
                <w:szCs w:val="28"/>
              </w:rPr>
            </w:pPr>
            <w:r>
              <w:rPr>
                <w:rFonts w:hint="eastAsia"/>
                <w:sz w:val="28"/>
                <w:szCs w:val="28"/>
              </w:rPr>
              <w:t>（签字）</w:t>
            </w:r>
          </w:p>
        </w:tc>
        <w:tc>
          <w:tcPr>
            <w:tcW w:w="6854" w:type="dxa"/>
          </w:tcPr>
          <w:p w14:paraId="1D9F0F5E">
            <w:pPr>
              <w:rPr>
                <w:sz w:val="28"/>
                <w:szCs w:val="28"/>
              </w:rPr>
            </w:pPr>
          </w:p>
          <w:p w14:paraId="570AA670">
            <w:pPr>
              <w:wordWrap w:val="0"/>
              <w:jc w:val="right"/>
              <w:rPr>
                <w:rFonts w:hint="eastAsia"/>
                <w:sz w:val="28"/>
                <w:szCs w:val="28"/>
              </w:rPr>
            </w:pPr>
          </w:p>
          <w:p w14:paraId="205A86DE">
            <w:pPr>
              <w:jc w:val="right"/>
              <w:rPr>
                <w:rFonts w:hint="eastAsia"/>
                <w:sz w:val="28"/>
                <w:szCs w:val="28"/>
              </w:rPr>
            </w:pPr>
          </w:p>
          <w:p w14:paraId="19E12C88">
            <w:pPr>
              <w:jc w:val="right"/>
              <w:rPr>
                <w:sz w:val="28"/>
                <w:szCs w:val="28"/>
              </w:rPr>
            </w:pPr>
            <w:r>
              <w:rPr>
                <w:rFonts w:hint="eastAsia"/>
                <w:sz w:val="28"/>
                <w:szCs w:val="28"/>
              </w:rPr>
              <w:t xml:space="preserve">年   月    日      </w:t>
            </w:r>
          </w:p>
        </w:tc>
      </w:tr>
      <w:tr w14:paraId="7CB9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668" w:type="dxa"/>
            <w:vAlign w:val="center"/>
          </w:tcPr>
          <w:p w14:paraId="285648DB">
            <w:pPr>
              <w:jc w:val="center"/>
              <w:rPr>
                <w:sz w:val="28"/>
                <w:szCs w:val="28"/>
              </w:rPr>
            </w:pPr>
            <w:r>
              <w:rPr>
                <w:rFonts w:hint="eastAsia"/>
                <w:sz w:val="28"/>
                <w:szCs w:val="28"/>
              </w:rPr>
              <w:t>主管县领导</w:t>
            </w:r>
          </w:p>
          <w:p w14:paraId="1E2E6F49">
            <w:pPr>
              <w:jc w:val="center"/>
              <w:rPr>
                <w:sz w:val="28"/>
                <w:szCs w:val="28"/>
              </w:rPr>
            </w:pPr>
            <w:r>
              <w:rPr>
                <w:rFonts w:hint="eastAsia"/>
                <w:sz w:val="28"/>
                <w:szCs w:val="28"/>
              </w:rPr>
              <w:t>（签字）</w:t>
            </w:r>
          </w:p>
        </w:tc>
        <w:tc>
          <w:tcPr>
            <w:tcW w:w="6854" w:type="dxa"/>
          </w:tcPr>
          <w:p w14:paraId="0AD757A3">
            <w:pPr>
              <w:rPr>
                <w:sz w:val="28"/>
                <w:szCs w:val="28"/>
              </w:rPr>
            </w:pPr>
          </w:p>
          <w:p w14:paraId="11ECD102">
            <w:pPr>
              <w:rPr>
                <w:sz w:val="28"/>
                <w:szCs w:val="28"/>
              </w:rPr>
            </w:pPr>
          </w:p>
          <w:p w14:paraId="5CC5185B">
            <w:pPr>
              <w:jc w:val="right"/>
              <w:rPr>
                <w:sz w:val="28"/>
                <w:szCs w:val="28"/>
              </w:rPr>
            </w:pPr>
            <w:r>
              <w:rPr>
                <w:rFonts w:hint="eastAsia"/>
                <w:sz w:val="28"/>
                <w:szCs w:val="28"/>
              </w:rPr>
              <w:t xml:space="preserve">                      年   月    日     </w:t>
            </w:r>
          </w:p>
        </w:tc>
      </w:tr>
      <w:tr w14:paraId="6BA0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68" w:type="dxa"/>
            <w:vAlign w:val="center"/>
          </w:tcPr>
          <w:p w14:paraId="060A929C">
            <w:pPr>
              <w:jc w:val="center"/>
              <w:rPr>
                <w:sz w:val="28"/>
                <w:szCs w:val="28"/>
              </w:rPr>
            </w:pPr>
            <w:r>
              <w:rPr>
                <w:rFonts w:hint="eastAsia"/>
                <w:sz w:val="28"/>
                <w:szCs w:val="28"/>
              </w:rPr>
              <w:t>县党政主要领导（签字）</w:t>
            </w:r>
          </w:p>
          <w:p w14:paraId="566305CD">
            <w:pPr>
              <w:jc w:val="center"/>
              <w:rPr>
                <w:sz w:val="28"/>
                <w:szCs w:val="28"/>
              </w:rPr>
            </w:pPr>
          </w:p>
        </w:tc>
        <w:tc>
          <w:tcPr>
            <w:tcW w:w="6854" w:type="dxa"/>
          </w:tcPr>
          <w:p w14:paraId="44DBA4C9">
            <w:pPr>
              <w:rPr>
                <w:sz w:val="28"/>
                <w:szCs w:val="28"/>
              </w:rPr>
            </w:pPr>
          </w:p>
          <w:p w14:paraId="6391A3D8">
            <w:pPr>
              <w:rPr>
                <w:rFonts w:hint="eastAsia"/>
                <w:sz w:val="28"/>
                <w:szCs w:val="28"/>
              </w:rPr>
            </w:pPr>
          </w:p>
          <w:p w14:paraId="33D57B54">
            <w:pPr>
              <w:jc w:val="right"/>
              <w:rPr>
                <w:sz w:val="28"/>
                <w:szCs w:val="28"/>
              </w:rPr>
            </w:pPr>
            <w:r>
              <w:rPr>
                <w:rFonts w:hint="eastAsia"/>
                <w:sz w:val="28"/>
                <w:szCs w:val="28"/>
              </w:rPr>
              <w:t xml:space="preserve">                            年   月    日  </w:t>
            </w:r>
          </w:p>
        </w:tc>
      </w:tr>
    </w:tbl>
    <w:p w14:paraId="73F63712">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OTE3OTA1M2FiYmQ0ZGU5YWRlMTAwMTlhNzE0NTQifQ=="/>
  </w:docVars>
  <w:rsids>
    <w:rsidRoot w:val="2E121CD1"/>
    <w:rsid w:val="000D7844"/>
    <w:rsid w:val="00125C9B"/>
    <w:rsid w:val="004C4B69"/>
    <w:rsid w:val="00513A1F"/>
    <w:rsid w:val="00525028"/>
    <w:rsid w:val="005B1EEA"/>
    <w:rsid w:val="00611FEA"/>
    <w:rsid w:val="00B101AB"/>
    <w:rsid w:val="00F526C3"/>
    <w:rsid w:val="02131C71"/>
    <w:rsid w:val="16A5683B"/>
    <w:rsid w:val="27BA0F72"/>
    <w:rsid w:val="2BF82181"/>
    <w:rsid w:val="2E121CD1"/>
    <w:rsid w:val="2FA0054F"/>
    <w:rsid w:val="30AB4FFF"/>
    <w:rsid w:val="367C4CC7"/>
    <w:rsid w:val="38CB292E"/>
    <w:rsid w:val="4F8C750A"/>
    <w:rsid w:val="5ADE4150"/>
    <w:rsid w:val="66E40352"/>
    <w:rsid w:val="6B485193"/>
    <w:rsid w:val="71727FE9"/>
    <w:rsid w:val="72AE24DD"/>
    <w:rsid w:val="75195C22"/>
    <w:rsid w:val="7AB221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616</Words>
  <Characters>632</Characters>
  <Lines>12</Lines>
  <Paragraphs>3</Paragraphs>
  <TotalTime>1</TotalTime>
  <ScaleCrop>false</ScaleCrop>
  <LinksUpToDate>false</LinksUpToDate>
  <CharactersWithSpaces>782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2022-10-25T06:16:00Z</dcterms:created>
  <dc:creator>心宽何处不桃源</dc:creator>
  <cp:lastModifiedBy>WPS_1643161421</cp:lastModifiedBy>
  <cp:lastPrinted>2022-12-13T08:14:00Z</cp:lastPrinted>
  <dcterms:modified xsi:type="dcterms:W3CDTF">2024-12-04T02:25:12Z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6E67C98786D34FCDB8E8BAAA8B8E4A89</vt:lpwstr>
  </property>
</Properties>
</file>