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5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44"/>
          <w:shd w:fill="auto" w:val="clear"/>
        </w:rPr>
        <w:t xml:space="preserve">长白朝鲜族自治县财政局2022年度行政执法统计年报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center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目   录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第一部分  长白朝鲜族自治县财政局2022年度行政执法数据表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一、行政处罚实施情况统计表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二、行政许可实施情况统计表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三、行政强制实施情况统计表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四、其他行政执法行为实施情况统计表</w:t>
      </w:r>
    </w:p>
    <w:p>
      <w:pPr>
        <w:spacing w:before="0" w:after="0" w:line="525"/>
        <w:ind w:right="0" w:left="0" w:firstLine="645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第二部分  长白朝鲜族自治县财政局2022年度行政执法情况说明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第一部分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长白朝鲜族自治县财政局</w:t>
      </w:r>
    </w:p>
    <w:p>
      <w:pPr>
        <w:spacing w:before="0" w:after="0" w:line="525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2022</w:t>
      </w: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年度行政执法数据表</w:t>
      </w:r>
    </w:p>
    <w:p>
      <w:pPr>
        <w:spacing w:before="0" w:after="0" w:line="525"/>
        <w:ind w:right="0" w:left="0" w:firstLine="645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000000"/>
          <w:spacing w:val="0"/>
          <w:position w:val="0"/>
          <w:sz w:val="32"/>
          <w:shd w:fill="auto" w:val="clear"/>
        </w:rPr>
        <w:t xml:space="preserve">表一</w:t>
      </w:r>
    </w:p>
    <w:p>
      <w:pPr>
        <w:spacing w:before="0" w:after="0" w:line="525"/>
        <w:ind w:right="0" w:left="0" w:firstLine="0"/>
        <w:jc w:val="center"/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长白朝鲜自治县2022年度行政处罚实施情况统计表</w:t>
      </w:r>
    </w:p>
    <w:p>
      <w:pPr>
        <w:spacing w:before="0" w:after="0" w:line="525"/>
        <w:ind w:right="0" w:left="0" w:firstLine="48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>
        <w:tblInd w:w="98" w:type="dxa"/>
      </w:tblPr>
      <w:tblGrid>
        <w:gridCol w:w="950"/>
        <w:gridCol w:w="1120"/>
        <w:gridCol w:w="1393"/>
        <w:gridCol w:w="1531"/>
        <w:gridCol w:w="837"/>
        <w:gridCol w:w="812"/>
        <w:gridCol w:w="1016"/>
        <w:gridCol w:w="765"/>
      </w:tblGrid>
      <w:tr>
        <w:trPr>
          <w:trHeight w:val="1" w:hRule="atLeast"/>
          <w:jc w:val="left"/>
        </w:trPr>
        <w:tc>
          <w:tcPr>
            <w:tcW w:w="842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行政处罚实施数量（宗）</w:t>
            </w:r>
          </w:p>
        </w:tc>
      </w:tr>
      <w:tr>
        <w:trPr>
          <w:trHeight w:val="1288" w:hRule="auto"/>
          <w:jc w:val="left"/>
        </w:trPr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警告、通报批评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罚款、没收违法所得、没收非法财物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暂扣许可证件、降低资质等级、吊销许可证件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限制开展生产经营活动、责令停产停业、责令关闭、限制从业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行政拘留</w:t>
            </w:r>
          </w:p>
        </w:tc>
        <w:tc>
          <w:tcPr>
            <w:tcW w:w="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其他行政处罚</w:t>
            </w:r>
          </w:p>
        </w:tc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合计（宗）</w:t>
            </w:r>
          </w:p>
        </w:tc>
        <w:tc>
          <w:tcPr>
            <w:tcW w:w="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罚没金额（万元）</w:t>
            </w:r>
          </w:p>
        </w:tc>
      </w:tr>
      <w:tr>
        <w:trPr>
          <w:trHeight w:val="1" w:hRule="atLeast"/>
          <w:jc w:val="left"/>
        </w:trPr>
        <w:tc>
          <w:tcPr>
            <w:tcW w:w="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5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500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  <w:t xml:space="preserve">说明：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  <w:t xml:space="preserve">1.行政处罚实施数量的统计范围为统计年度1月1日至12月31日期间作出行政处罚决定的数量。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  <w:t xml:space="preserve"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限制开展生产经营活动、责令停产停业、责令关闭、限制从业；（5）行政拘留。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  <w:t xml:space="preserve">3.“没收违法所得、没收非法财物”能确定金额的，计入“罚没金额”；不能确定金额的，不计入“罚没金额”。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8"/>
          <w:shd w:fill="auto" w:val="clear"/>
        </w:rPr>
        <w:t xml:space="preserve">4.“罚没金额”以处罚决定书确定的金额为准。</w:t>
      </w: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000000"/>
          <w:spacing w:val="0"/>
          <w:position w:val="0"/>
          <w:sz w:val="32"/>
          <w:shd w:fill="auto" w:val="clear"/>
        </w:rPr>
        <w:t xml:space="preserve">表二</w:t>
      </w:r>
    </w:p>
    <w:p>
      <w:pPr>
        <w:spacing w:before="0" w:after="0" w:line="525"/>
        <w:ind w:right="0" w:left="0" w:firstLine="0"/>
        <w:jc w:val="center"/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长白朝鲜族自治县财政局</w:t>
      </w:r>
      <w:r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  <w:t xml:space="preserve">2022</w:t>
      </w: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年度行政许可实施情况统计表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>
        <w:tblInd w:w="98" w:type="dxa"/>
      </w:tblPr>
      <w:tblGrid>
        <w:gridCol w:w="1684"/>
        <w:gridCol w:w="1684"/>
        <w:gridCol w:w="1684"/>
        <w:gridCol w:w="1686"/>
        <w:gridCol w:w="1686"/>
      </w:tblGrid>
      <w:tr>
        <w:trPr>
          <w:trHeight w:val="695" w:hRule="auto"/>
          <w:jc w:val="left"/>
        </w:trPr>
        <w:tc>
          <w:tcPr>
            <w:tcW w:w="842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行政许可实施数量（宗）</w:t>
            </w:r>
          </w:p>
        </w:tc>
      </w:tr>
      <w:tr>
        <w:trPr>
          <w:trHeight w:val="650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申请数量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受理数量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许可数量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不予许可数量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  <w:t xml:space="preserve">撤销许可数量</w:t>
            </w:r>
          </w:p>
        </w:tc>
      </w:tr>
      <w:tr>
        <w:trPr>
          <w:trHeight w:val="1245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说明：</w:t>
      </w:r>
    </w:p>
    <w:p>
      <w:pPr>
        <w:spacing w:before="0" w:after="0" w:line="525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1.“申请数量”的统计范围为统计年度1月1日至12月31日期间许可机关收到当事人许可申请的数量。</w:t>
      </w:r>
    </w:p>
    <w:p>
      <w:pPr>
        <w:spacing w:before="0" w:after="0" w:line="525"/>
        <w:ind w:right="0" w:left="0" w:firstLine="48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2.“受理数量”“许可数量”“不予许可数量”“撤销许可数量”的统计范围为统计年度1月1日至12月31日期间许可机关作出受理决定、许可决定、不予许可决定和撤销许可决定的数量。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spacing w:before="0" w:after="0" w:line="525"/>
        <w:ind w:right="0" w:left="0" w:firstLine="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_GB2312" w:hAnsi="仿宋_GB2312" w:cs="仿宋_GB2312" w:eastAsia="仿宋_GB2312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000000"/>
          <w:spacing w:val="0"/>
          <w:position w:val="0"/>
          <w:sz w:val="32"/>
          <w:shd w:fill="auto" w:val="clear"/>
        </w:rPr>
        <w:t xml:space="preserve">表三</w:t>
      </w:r>
    </w:p>
    <w:p>
      <w:pPr>
        <w:spacing w:before="0" w:after="0" w:line="525"/>
        <w:ind w:right="0" w:left="0" w:firstLine="0"/>
        <w:jc w:val="center"/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长白朝鲜族自治县财政局</w:t>
      </w:r>
      <w:r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  <w:t xml:space="preserve">2022</w:t>
      </w: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年度行政强制实施情况统计表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>
        <w:tblInd w:w="98" w:type="dxa"/>
      </w:tblPr>
      <w:tblGrid>
        <w:gridCol w:w="875"/>
        <w:gridCol w:w="480"/>
        <w:gridCol w:w="702"/>
        <w:gridCol w:w="653"/>
        <w:gridCol w:w="697"/>
        <w:gridCol w:w="702"/>
        <w:gridCol w:w="1393"/>
        <w:gridCol w:w="788"/>
        <w:gridCol w:w="457"/>
        <w:gridCol w:w="567"/>
        <w:gridCol w:w="653"/>
        <w:gridCol w:w="457"/>
      </w:tblGrid>
      <w:tr>
        <w:trPr>
          <w:trHeight w:val="1" w:hRule="atLeast"/>
          <w:jc w:val="left"/>
        </w:trPr>
        <w:tc>
          <w:tcPr>
            <w:tcW w:w="271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行政强制措施实施数量（宗）</w:t>
            </w:r>
          </w:p>
        </w:tc>
        <w:tc>
          <w:tcPr>
            <w:tcW w:w="525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行政强制执行实施数量（宗）</w:t>
            </w:r>
          </w:p>
        </w:tc>
        <w:tc>
          <w:tcPr>
            <w:tcW w:w="4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合计</w:t>
            </w:r>
          </w:p>
        </w:tc>
      </w:tr>
      <w:tr>
        <w:trPr>
          <w:trHeight w:val="817" w:hRule="auto"/>
          <w:jc w:val="left"/>
        </w:trPr>
        <w:tc>
          <w:tcPr>
            <w:tcW w:w="8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查封场所、设施或者财物</w:t>
            </w:r>
          </w:p>
        </w:tc>
        <w:tc>
          <w:tcPr>
            <w:tcW w:w="4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扣押财物</w:t>
            </w:r>
          </w:p>
        </w:tc>
        <w:tc>
          <w:tcPr>
            <w:tcW w:w="7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冻结存款、汇款</w:t>
            </w:r>
          </w:p>
        </w:tc>
        <w:tc>
          <w:tcPr>
            <w:tcW w:w="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其他行政强制措施</w:t>
            </w:r>
          </w:p>
        </w:tc>
        <w:tc>
          <w:tcPr>
            <w:tcW w:w="460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行政机关强制执行</w:t>
            </w:r>
          </w:p>
        </w:tc>
        <w:tc>
          <w:tcPr>
            <w:tcW w:w="65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申请法院强制执行</w:t>
            </w:r>
          </w:p>
        </w:tc>
        <w:tc>
          <w:tcPr>
            <w:tcW w:w="4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9" w:hRule="auto"/>
          <w:jc w:val="left"/>
        </w:trPr>
        <w:tc>
          <w:tcPr>
            <w:tcW w:w="8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加处罚款或者滞纳金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划拨存款、汇款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拍卖或者依法处理查封、扣押的场所、设施或者财物</w:t>
            </w:r>
          </w:p>
        </w:tc>
        <w:tc>
          <w:tcPr>
            <w:tcW w:w="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排除妨碍、恢复原状</w:t>
            </w:r>
          </w:p>
        </w:tc>
        <w:tc>
          <w:tcPr>
            <w:tcW w:w="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代履行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其他强制执行</w:t>
            </w:r>
          </w:p>
        </w:tc>
        <w:tc>
          <w:tcPr>
            <w:tcW w:w="65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500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说明：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spacing w:before="0" w:after="0" w:line="500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3.“申请法院强制执行”数量的统计范围为统计年度1月1日至12月31日期间向法院申请强制执行的数量，时间以申请日期为准。</w:t>
      </w: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仿宋_GB2312" w:hAnsi="仿宋_GB2312" w:cs="仿宋_GB2312" w:eastAsia="仿宋_GB2312"/>
          <w:color w:val="000000"/>
          <w:spacing w:val="0"/>
          <w:position w:val="0"/>
          <w:sz w:val="32"/>
          <w:shd w:fill="auto" w:val="clear"/>
        </w:rPr>
        <w:t xml:space="preserve">表四</w:t>
      </w:r>
    </w:p>
    <w:p>
      <w:pPr>
        <w:spacing w:before="0" w:after="0" w:line="525"/>
        <w:ind w:right="0" w:left="0" w:firstLine="0"/>
        <w:jc w:val="center"/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长白朝鲜族自治县财政局</w:t>
      </w:r>
      <w:r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  <w:t xml:space="preserve">2022</w:t>
      </w: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年度其他行政执法行为实施情况统计表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>
        <w:tblInd w:w="98" w:type="dxa"/>
      </w:tblPr>
      <w:tblGrid>
        <w:gridCol w:w="467"/>
        <w:gridCol w:w="1180"/>
        <w:gridCol w:w="652"/>
        <w:gridCol w:w="468"/>
        <w:gridCol w:w="698"/>
        <w:gridCol w:w="457"/>
        <w:gridCol w:w="1180"/>
        <w:gridCol w:w="652"/>
        <w:gridCol w:w="468"/>
        <w:gridCol w:w="1181"/>
        <w:gridCol w:w="1021"/>
      </w:tblGrid>
      <w:tr>
        <w:trPr>
          <w:trHeight w:val="1" w:hRule="atLeast"/>
          <w:jc w:val="left"/>
        </w:trPr>
        <w:tc>
          <w:tcPr>
            <w:tcW w:w="16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行政征收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行政检查</w:t>
            </w:r>
          </w:p>
        </w:tc>
        <w:tc>
          <w:tcPr>
            <w:tcW w:w="11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行政裁决</w:t>
            </w:r>
          </w:p>
        </w:tc>
        <w:tc>
          <w:tcPr>
            <w:tcW w:w="16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行政给付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行政确认</w:t>
            </w:r>
          </w:p>
        </w:tc>
        <w:tc>
          <w:tcPr>
            <w:tcW w:w="16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行政奖励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其他行政执法行为</w:t>
            </w:r>
          </w:p>
        </w:tc>
      </w:tr>
      <w:tr>
        <w:trPr>
          <w:trHeight w:val="1" w:hRule="atLeast"/>
          <w:jc w:val="left"/>
        </w:trPr>
        <w:tc>
          <w:tcPr>
            <w:tcW w:w="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征收总金额（万元）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涉及金额</w:t>
            </w:r>
          </w:p>
          <w:p>
            <w:pPr>
              <w:spacing w:before="0" w:after="0" w:line="525"/>
              <w:ind w:right="0" w:left="0" w:firstLine="0"/>
              <w:jc w:val="center"/>
              <w:rPr>
                <w:rFonts w:ascii="仿宋" w:hAnsi="仿宋" w:cs="仿宋" w:eastAsia="仿宋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（万元）</w:t>
            </w:r>
          </w:p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给付总金额（万元）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次数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奖励总金额（万元）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宗数</w:t>
            </w:r>
          </w:p>
        </w:tc>
      </w:tr>
      <w:tr>
        <w:trPr>
          <w:trHeight w:val="1" w:hRule="atLeast"/>
          <w:jc w:val="left"/>
        </w:trPr>
        <w:tc>
          <w:tcPr>
            <w:tcW w:w="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25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525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说明：</w:t>
      </w:r>
    </w:p>
    <w:p>
      <w:pPr>
        <w:spacing w:before="0" w:after="0" w:line="525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1.“行政征收次数”的统计范围为统计年度1月1日至12月31日期间征收完毕的数量。</w:t>
      </w:r>
    </w:p>
    <w:p>
      <w:pPr>
        <w:spacing w:before="0" w:after="0" w:line="525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spacing w:before="0" w:after="0" w:line="525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3.“行政裁决次数”“行政确认次数”“行政奖励次数”的统计范围为统计年度1月1日至12月31日期间作出行政裁决、行政确认、行政奖励决定的数量。</w:t>
      </w:r>
    </w:p>
    <w:p>
      <w:pPr>
        <w:spacing w:before="0" w:after="0" w:line="525"/>
        <w:ind w:right="0" w:left="0" w:firstLine="48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4.“行政给付次数”的统计范围为统计年度1月1日至12月31日期间给付完毕的数量。</w:t>
      </w:r>
    </w:p>
    <w:p>
      <w:pPr>
        <w:spacing w:before="0" w:after="0" w:line="525"/>
        <w:ind w:right="0" w:left="0" w:firstLine="48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5.“其他行政执法行为”的统计范围为统计年度1月1日至12月31日期间完成的宗数。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2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555"/>
        <w:ind w:right="0" w:left="0" w:firstLine="0"/>
        <w:jc w:val="both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74"/>
        </w:numPr>
        <w:spacing w:before="0" w:after="0" w:line="555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-6"/>
          <w:position w:val="0"/>
          <w:sz w:val="44"/>
          <w:shd w:fill="auto" w:val="clear"/>
        </w:rPr>
        <w:t xml:space="preserve">长白朝鲜族自治县财政局</w:t>
      </w:r>
      <w:r>
        <w:rPr>
          <w:rFonts w:ascii="Calibri" w:hAnsi="Calibri" w:cs="Calibri" w:eastAsia="Calibri"/>
          <w:color w:val="000000"/>
          <w:spacing w:val="-6"/>
          <w:position w:val="0"/>
          <w:sz w:val="44"/>
          <w:shd w:fill="auto" w:val="clear"/>
        </w:rPr>
        <w:t xml:space="preserve">2022</w:t>
      </w: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年度</w:t>
      </w:r>
    </w:p>
    <w:p>
      <w:pPr>
        <w:spacing w:before="0" w:after="0" w:line="555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44"/>
          <w:shd w:fill="auto" w:val="clear"/>
        </w:rPr>
        <w:t xml:space="preserve">行政执法情况说明</w:t>
      </w:r>
    </w:p>
    <w:p>
      <w:pPr>
        <w:spacing w:before="0" w:after="0" w:line="555"/>
        <w:ind w:right="0" w:left="0" w:firstLine="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一、行政处罚实施情况说明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本机关2022年度行政处罚总数为0宗，罚没收入0元。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处罚被申请行政复议0宗，占行政处罚总数的0%；行政复议决定撤销、变更或者确认违法0宗，占被申请行政复议宗数的0%，占行政处罚总数的0%。行政复议后又被提起行政诉讼0宗，判决撤销、部分撤销、变更、确认违法或者确认无效0宗，占行政复议后又被提起行政诉讼宗数的0%，占行政处罚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二、行政许可实施情况说明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本机关2022年度行政许可申请总数为0宗，予以许可0宗。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许可（含不予受理、予以许可和不予许可）被申请行政复议0宗，占行政许可申请总数的0%；行政复议决定履行法定职责、撤销、变更或者确认违法0宗，占被申请行政复议宗数的0%，占行政许可申请总数的0%。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三、行政强制实施情况说明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本机关2022年度行政强制总数为0宗。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强制被申请行政复议0宗，占行政强制总数的0%；行政复议决定撤销、变更或者确认违法0宗，占被申请行政复议宗数的0%，占行政强制总数的0%。行政复议后又被提起行政诉讼0宗，判决撤销、部分撤销、变更、确认违法或者确认无效0宗，占行政复议后又被提起行政诉讼宗数的0%，占行政强制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四、行政征收实施情况说明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本机关2022年度行政征收总数为0次，征收总金额0元。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征收被申请行政复议0宗，占行政征收总数的0%；行政复议决定撤销、变更或者确认违法0宗，占被申请行政复议宗数的0%，占行政征收总数的0%。行政复议后又被提起行政诉讼0宗，判决撤销、部分撤销、变更、确认违法或者确认无效0宗，占行政复议后又被提起行政诉讼宗数的0%，占行政征收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本机关2022年度行政征收直接被提起行政诉讼0宗，占行政征收总数的0%；判决撤销、部分撤销、变更、确认违法或者确认无效0宗，占直接被提起行政诉讼宗数的0%，占行政征收总数的0%。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五、行政检查实施情况说明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本机关2022年度行政检查总数为5次。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检查被申请行政复议0宗，占行政检查总数的0%；行政复议决定确认违法0宗，占被申请行政复议宗数的0%，占行政检查总数的0%。行政复议后又被提起行政诉讼0宗，判决确认违法0宗，占行政复议后又被提起行政诉讼宗数的0%，占行政检查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本机关2022年度行政检查直接被提起行政诉讼0宗，占行政检查总数的0%；判决确认违法0宗，占直接被提起行政诉讼宗数的0%，占行政检查总数的0%。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六、行政裁决实施情况说明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本机关2022年度行政裁决总数为0次，涉及总金额0元。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七、行政给付实施情况说明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本机关2022年度行政给付总数为0次，给付总金额0元。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给付被申请行政复议0宗，占行政给付总数的0%；行政复议决定履行法定职责、撤销、变更或者确认违法0宗，占被申请行政复议宗数的0%，占行政给付总数的0%。行政复议后又被提起行政诉讼0宗，判决履行法定职责、履行给付职责、撤销、部分撤销、变更、确认违法或者确认无效0宗，占行政复议后又被提起行政诉讼宗数的0%，占行政给付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给付直接被提起行政诉讼0宗，占行政给付总数的0%；判决履行法定职责、履行给付职责、撤销、部分撤销、变更、确认违法或者确认无效0宗，占直接被提起行政诉讼宗数的0%，占行政给付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八、行政确认实施情况说明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本机关2022年度行政确认总数为0次。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确认被申请行政复议0宗，占行政确认总数的0%；行政复议决定履行法定职责、撤销、变更或者确认违法0宗，占被申请行政复议宗数的0%，占行政确认总数的0%。行政复议后又被提起行政诉讼0宗，判决履行法定职责、撤销、部分撤销、变更、确认违法或者确认无效0宗，占行政复议后又被提起行政诉讼宗数的0%，占行政确认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本机关2022年度行政确认直接被提起行政诉讼0宗，占行政确认总数的0%；判决履行法定职责、撤销、部分撤销、变更、确认违法或者确认无效0宗，占直接被提起行政诉讼宗数的0%，占行政确认总数的0%。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九、行政奖励实施情况说明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本机关2022年度行政奖励总数为0次。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奖励被申请行政复议0宗，占行政奖励总数的0%；行政复议决定履行法定职责、撤销、变更或者确认违法0宗，占被申请行政复议宗数的0%，占行政奖励总数的0%。行政复议后又被提起行政诉讼0宗，判决履行法定职责、撤销、部分撤销、变更、确认违法或者确认无效0宗，占行政复议后又被提起行政诉讼宗数的0%，占行政奖励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本机关2022年度行政奖励直接被提起行政诉讼0宗，占行政奖励总数的0%；判决履行法定职责、撤销、部分撤销、变更、确认违法或者确认无效0宗，占直接被提起行政诉讼宗数的0%，占行政奖励总数的0%。</w:t>
      </w:r>
    </w:p>
    <w:p>
      <w:pPr>
        <w:spacing w:before="0" w:after="0" w:line="530"/>
        <w:ind w:right="0" w:left="0" w:firstLine="646"/>
        <w:jc w:val="left"/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000000"/>
          <w:spacing w:val="0"/>
          <w:position w:val="0"/>
          <w:sz w:val="32"/>
          <w:shd w:fill="auto" w:val="clear"/>
        </w:rPr>
        <w:t xml:space="preserve">十、其他行政执法行为实施情况说明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本机关2022年度其他行政执法行为总数为0宗。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其他行政执法行为被申请行政复议0宗，占其他行政执法行为总数的0%；行政复议决定履行法定职责、撤销、变更或者确认违法0宗，占被申请行政复议宗数的0%，占其他行政执法行为总数的0%。行政复议后又被提起行政诉讼0宗，判决履行法定职责、撤销、部分撤销、变更、确认违法或者确认无效0宗，占行政复议后又被提起行政诉讼宗数的0%，占其他行政执法行为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机关2022年度其他行政执法行为直接被提起行政诉讼0宗，占其他行政执法行为总数的0%；判决履行法定职责、撤销、部分撤销、变更、确认违法或者确认无效0宗，占直接被提起行政诉讼宗数的0%，占其他行政执法行为总数的0%。</w:t>
      </w:r>
    </w:p>
    <w:p>
      <w:pPr>
        <w:spacing w:before="0" w:after="0" w:line="530"/>
        <w:ind w:right="0" w:left="0" w:firstLine="646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（注：“被申请行政复议和被提起行政诉讼”数量的统计范围为统计年度1月1日至12月31日期间作出复议决定和生效判决的数量。）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